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9" w:rsidRDefault="0059588E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P</w:t>
      </w:r>
      <w:r w:rsidR="00C6046A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OLICY FOR LATE PAYMENT OF FEES</w:t>
      </w:r>
      <w:r w:rsidR="00DC4F59">
        <w:rPr>
          <w:rFonts w:ascii="Comic Sans MS" w:hAnsi="Comic Sans MS" w:cs="Comic Sans MS"/>
          <w:b/>
          <w:bCs/>
          <w:noProof/>
          <w:kern w:val="28"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-476250</wp:posOffset>
            </wp:positionV>
            <wp:extent cx="1552575" cy="838200"/>
            <wp:effectExtent l="19050" t="0" r="9525" b="0"/>
            <wp:wrapSquare wrapText="bothSides"/>
            <wp:docPr id="2" name="Picture 1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46A" w:rsidRPr="00DC4F59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sz w:val="21"/>
          <w:szCs w:val="21"/>
        </w:rPr>
      </w:pPr>
    </w:p>
    <w:p w:rsidR="009F4799" w:rsidRPr="00C6046A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sz w:val="21"/>
          <w:szCs w:val="21"/>
          <w:u w:val="single"/>
        </w:rPr>
      </w:pPr>
      <w:r w:rsidRPr="00C6046A">
        <w:rPr>
          <w:rFonts w:ascii="Comic Sans MS" w:hAnsi="Comic Sans MS" w:cs="Comic Sans MS"/>
          <w:b/>
          <w:bCs/>
          <w:kern w:val="28"/>
          <w:sz w:val="21"/>
          <w:szCs w:val="21"/>
          <w:u w:val="single"/>
        </w:rPr>
        <w:t>Statement of Intent</w:t>
      </w:r>
    </w:p>
    <w:p w:rsidR="009F4799" w:rsidRPr="00DC4F59" w:rsidRDefault="009F4799" w:rsidP="009F4799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  <w:r w:rsidRPr="00DC4F59">
        <w:rPr>
          <w:rFonts w:ascii="Comic Sans MS" w:hAnsi="Comic Sans MS" w:cs="Comic Sans MS"/>
          <w:kern w:val="28"/>
          <w:sz w:val="21"/>
          <w:szCs w:val="21"/>
        </w:rPr>
        <w:t>Robin Nursery School will state the terms of payment with the parents on registration of the child.</w:t>
      </w:r>
      <w:r w:rsidR="0059588E">
        <w:rPr>
          <w:rFonts w:ascii="Comic Sans MS" w:hAnsi="Comic Sans MS" w:cs="Comic Sans MS"/>
          <w:kern w:val="28"/>
          <w:sz w:val="21"/>
          <w:szCs w:val="21"/>
        </w:rPr>
        <w:t xml:space="preserve"> 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 Full details will be available for reference in the prospectus. </w:t>
      </w:r>
    </w:p>
    <w:p w:rsidR="009F4799" w:rsidRPr="00DC4F59" w:rsidRDefault="009F4799" w:rsidP="009F4799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</w:p>
    <w:p w:rsidR="009F4799" w:rsidRPr="00DC4F59" w:rsidRDefault="009F4799" w:rsidP="009F4799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  <w:r w:rsidRPr="00DC4F59">
        <w:rPr>
          <w:rFonts w:ascii="Comic Sans MS" w:hAnsi="Comic Sans MS" w:cs="Comic Sans MS"/>
          <w:kern w:val="28"/>
          <w:sz w:val="21"/>
          <w:szCs w:val="21"/>
        </w:rPr>
        <w:t>The nursery has to ensure that children do not suffer as a result of such a dispute and that their education is not disrupted. Therefore the Nursery has evolved this policy of handling such situations.</w:t>
      </w:r>
    </w:p>
    <w:p w:rsidR="0059588E" w:rsidRDefault="0059588E" w:rsidP="009F4799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</w:p>
    <w:p w:rsidR="0059588E" w:rsidRDefault="0059588E" w:rsidP="0059588E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color w:val="000000"/>
          <w:sz w:val="11"/>
          <w:szCs w:val="11"/>
          <w:shd w:val="clear" w:color="auto" w:fill="FFFFFF"/>
        </w:rPr>
      </w:pPr>
      <w:r>
        <w:rPr>
          <w:rFonts w:ascii="Comic Sans MS" w:hAnsi="Comic Sans MS" w:cs="Comic Sans MS"/>
          <w:kern w:val="28"/>
          <w:sz w:val="21"/>
          <w:szCs w:val="21"/>
        </w:rPr>
        <w:t xml:space="preserve">The Nursery is committed to support parents who may encounter unexpected financial difficulties by allowing them to pay on a weekly basis in the short term.  However the nursery reserves the right to discontinue providing care for a child where the payment of fees falls into arrears.  Regular late payment of fees will be deemed as a breach of contract and the nursery place will be terminated.  The nursery will </w:t>
      </w:r>
      <w:r w:rsidR="009175CE">
        <w:rPr>
          <w:rFonts w:ascii="Comic Sans MS" w:hAnsi="Comic Sans MS" w:cs="Comic Sans MS"/>
          <w:kern w:val="28"/>
          <w:sz w:val="21"/>
          <w:szCs w:val="21"/>
        </w:rPr>
        <w:t>endeavor</w:t>
      </w:r>
      <w:r>
        <w:rPr>
          <w:rFonts w:ascii="Comic Sans MS" w:hAnsi="Comic Sans MS" w:cs="Comic Sans MS"/>
          <w:kern w:val="28"/>
          <w:sz w:val="21"/>
          <w:szCs w:val="21"/>
        </w:rPr>
        <w:t xml:space="preserve"> to collect outstanding fees once a child has left.</w:t>
      </w:r>
    </w:p>
    <w:p w:rsidR="009F4799" w:rsidRDefault="0059588E" w:rsidP="0059588E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 </w:t>
      </w:r>
    </w:p>
    <w:p w:rsidR="0059588E" w:rsidRPr="00C6046A" w:rsidRDefault="0059588E" w:rsidP="0059588E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kern w:val="28"/>
          <w:sz w:val="21"/>
          <w:szCs w:val="21"/>
          <w:u w:val="single"/>
        </w:rPr>
      </w:pPr>
      <w:r w:rsidRPr="00C6046A">
        <w:rPr>
          <w:rFonts w:ascii="Comic Sans MS" w:hAnsi="Comic Sans MS" w:cs="Comic Sans MS"/>
          <w:b/>
          <w:kern w:val="28"/>
          <w:sz w:val="21"/>
          <w:szCs w:val="21"/>
          <w:u w:val="single"/>
        </w:rPr>
        <w:t>Procedure</w:t>
      </w:r>
    </w:p>
    <w:p w:rsidR="009F4799" w:rsidRPr="00DC4F59" w:rsidRDefault="009F4799" w:rsidP="009F4799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  <w:r w:rsidRPr="00DC4F59">
        <w:rPr>
          <w:rFonts w:ascii="Comic Sans MS" w:hAnsi="Comic Sans MS" w:cs="Comic Sans MS"/>
          <w:kern w:val="28"/>
          <w:sz w:val="21"/>
          <w:szCs w:val="21"/>
        </w:rPr>
        <w:t>At the beginning of every half te</w:t>
      </w:r>
      <w:r w:rsidR="00D131BB">
        <w:rPr>
          <w:rFonts w:ascii="Comic Sans MS" w:hAnsi="Comic Sans MS" w:cs="Comic Sans MS"/>
          <w:kern w:val="28"/>
          <w:sz w:val="21"/>
          <w:szCs w:val="21"/>
        </w:rPr>
        <w:t>rm an invoice will be given to the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 parent</w:t>
      </w:r>
      <w:r w:rsidR="00D131BB">
        <w:rPr>
          <w:rFonts w:ascii="Comic Sans MS" w:hAnsi="Comic Sans MS" w:cs="Comic Sans MS"/>
          <w:kern w:val="28"/>
          <w:sz w:val="21"/>
          <w:szCs w:val="21"/>
        </w:rPr>
        <w:t>/</w:t>
      </w:r>
      <w:proofErr w:type="spellStart"/>
      <w:r w:rsidR="00D131BB">
        <w:rPr>
          <w:rFonts w:ascii="Comic Sans MS" w:hAnsi="Comic Sans MS" w:cs="Comic Sans MS"/>
          <w:kern w:val="28"/>
          <w:sz w:val="21"/>
          <w:szCs w:val="21"/>
        </w:rPr>
        <w:t>carer</w:t>
      </w:r>
      <w:proofErr w:type="spellEnd"/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 for the following half term. On that invoice it will give a date for fees to be paid.</w:t>
      </w:r>
      <w:r w:rsidR="00D131BB">
        <w:rPr>
          <w:rFonts w:ascii="Comic Sans MS" w:hAnsi="Comic Sans MS" w:cs="Comic Sans MS"/>
          <w:kern w:val="28"/>
          <w:sz w:val="21"/>
          <w:szCs w:val="21"/>
        </w:rPr>
        <w:t xml:space="preserve">  Fees can be paid to the Nursery by cash, </w:t>
      </w:r>
      <w:proofErr w:type="spellStart"/>
      <w:r w:rsidR="00D131BB">
        <w:rPr>
          <w:rFonts w:ascii="Comic Sans MS" w:hAnsi="Comic Sans MS" w:cs="Comic Sans MS"/>
          <w:kern w:val="28"/>
          <w:sz w:val="21"/>
          <w:szCs w:val="21"/>
        </w:rPr>
        <w:t>cheque</w:t>
      </w:r>
      <w:proofErr w:type="spellEnd"/>
      <w:r w:rsidR="00D131BB">
        <w:rPr>
          <w:rFonts w:ascii="Comic Sans MS" w:hAnsi="Comic Sans MS" w:cs="Comic Sans MS"/>
          <w:kern w:val="28"/>
          <w:sz w:val="21"/>
          <w:szCs w:val="21"/>
        </w:rPr>
        <w:t xml:space="preserve">, bank transfer or, by prior arrangement, Childcare Vouchers.  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 If the </w:t>
      </w:r>
      <w:r w:rsidR="00D131BB">
        <w:rPr>
          <w:rFonts w:ascii="Comic Sans MS" w:hAnsi="Comic Sans MS" w:cs="Comic Sans MS"/>
          <w:kern w:val="28"/>
          <w:sz w:val="21"/>
          <w:szCs w:val="21"/>
        </w:rPr>
        <w:t xml:space="preserve">payment 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>date is not adhered</w:t>
      </w:r>
      <w:r w:rsidR="0059588E">
        <w:rPr>
          <w:rFonts w:ascii="Comic Sans MS" w:hAnsi="Comic Sans MS" w:cs="Comic Sans MS"/>
          <w:kern w:val="28"/>
          <w:sz w:val="21"/>
          <w:szCs w:val="21"/>
        </w:rPr>
        <w:t xml:space="preserve"> to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 Robin Nursery School will use the following procedure </w:t>
      </w:r>
    </w:p>
    <w:p w:rsidR="009F4799" w:rsidRPr="00DC4F59" w:rsidRDefault="009F4799" w:rsidP="009F4799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</w:p>
    <w:p w:rsidR="009F4799" w:rsidRPr="00DC4F59" w:rsidRDefault="009F4799" w:rsidP="0075692E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Comic Sans MS" w:hAnsi="Comic Sans MS" w:cs="Comic Sans MS"/>
          <w:kern w:val="28"/>
          <w:sz w:val="21"/>
          <w:szCs w:val="21"/>
        </w:rPr>
      </w:pPr>
      <w:r w:rsidRPr="00DC4F59">
        <w:rPr>
          <w:rFonts w:ascii="Comic Sans MS" w:hAnsi="Comic Sans MS" w:cs="Comic Sans MS"/>
          <w:kern w:val="28"/>
          <w:sz w:val="21"/>
          <w:szCs w:val="21"/>
        </w:rPr>
        <w:t>-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ab/>
        <w:t>1 we</w:t>
      </w:r>
      <w:r w:rsidR="0059588E">
        <w:rPr>
          <w:rFonts w:ascii="Comic Sans MS" w:hAnsi="Comic Sans MS" w:cs="Comic Sans MS"/>
          <w:kern w:val="28"/>
          <w:sz w:val="21"/>
          <w:szCs w:val="21"/>
        </w:rPr>
        <w:t>ek after the deadline date a yellow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 i</w:t>
      </w:r>
      <w:r w:rsidR="009175CE">
        <w:rPr>
          <w:rFonts w:ascii="Comic Sans MS" w:hAnsi="Comic Sans MS" w:cs="Comic Sans MS"/>
          <w:kern w:val="28"/>
          <w:sz w:val="21"/>
          <w:szCs w:val="21"/>
        </w:rPr>
        <w:t>nvoice</w:t>
      </w:r>
      <w:r w:rsidR="0075692E" w:rsidRPr="00DC4F59">
        <w:rPr>
          <w:rFonts w:ascii="Comic Sans MS" w:hAnsi="Comic Sans MS" w:cs="Comic Sans MS"/>
          <w:kern w:val="28"/>
          <w:sz w:val="21"/>
          <w:szCs w:val="21"/>
        </w:rPr>
        <w:t xml:space="preserve"> will be issued </w:t>
      </w:r>
      <w:r w:rsidR="0059588E">
        <w:rPr>
          <w:rFonts w:ascii="Comic Sans MS" w:hAnsi="Comic Sans MS" w:cs="Comic Sans MS"/>
          <w:kern w:val="28"/>
          <w:sz w:val="21"/>
          <w:szCs w:val="21"/>
        </w:rPr>
        <w:t>as a polite reminder</w:t>
      </w:r>
    </w:p>
    <w:p w:rsidR="009F4799" w:rsidRPr="00DC4F59" w:rsidRDefault="009F4799" w:rsidP="009F4799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</w:p>
    <w:p w:rsidR="009F4799" w:rsidRPr="00DC4F59" w:rsidRDefault="009F4799" w:rsidP="00DC4F5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Comic Sans MS" w:hAnsi="Comic Sans MS" w:cs="Comic Sans MS"/>
          <w:kern w:val="28"/>
          <w:sz w:val="21"/>
          <w:szCs w:val="21"/>
        </w:rPr>
      </w:pPr>
      <w:r w:rsidRPr="00DC4F59">
        <w:rPr>
          <w:rFonts w:ascii="Comic Sans MS" w:hAnsi="Comic Sans MS" w:cs="Comic Sans MS"/>
          <w:kern w:val="28"/>
          <w:sz w:val="21"/>
          <w:szCs w:val="21"/>
        </w:rPr>
        <w:t>-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ab/>
        <w:t>2 weeks after the deadline date a red inv</w:t>
      </w:r>
      <w:r w:rsidR="0075692E" w:rsidRPr="00DC4F59">
        <w:rPr>
          <w:rFonts w:ascii="Comic Sans MS" w:hAnsi="Comic Sans MS" w:cs="Comic Sans MS"/>
          <w:kern w:val="28"/>
          <w:sz w:val="21"/>
          <w:szCs w:val="21"/>
        </w:rPr>
        <w:t xml:space="preserve">oice will be issued with a 10% 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>increase of fees</w:t>
      </w:r>
    </w:p>
    <w:p w:rsidR="009F4799" w:rsidRPr="00DC4F59" w:rsidRDefault="009F4799" w:rsidP="009F4799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1"/>
          <w:szCs w:val="21"/>
        </w:rPr>
      </w:pPr>
    </w:p>
    <w:p w:rsidR="00DC4F59" w:rsidRPr="0059588E" w:rsidRDefault="009F4799" w:rsidP="0059588E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Comic Sans MS" w:hAnsi="Comic Sans MS" w:cs="Comic Sans MS"/>
          <w:kern w:val="28"/>
          <w:sz w:val="21"/>
          <w:szCs w:val="21"/>
        </w:rPr>
      </w:pPr>
      <w:r w:rsidRPr="00DC4F59">
        <w:rPr>
          <w:rFonts w:ascii="Comic Sans MS" w:hAnsi="Comic Sans MS" w:cs="Comic Sans MS"/>
          <w:kern w:val="28"/>
          <w:sz w:val="21"/>
          <w:szCs w:val="21"/>
        </w:rPr>
        <w:t>-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ab/>
        <w:t>If after 3 weeks the invoice has no</w:t>
      </w:r>
      <w:r w:rsidR="0075692E" w:rsidRPr="00DC4F59">
        <w:rPr>
          <w:rFonts w:ascii="Comic Sans MS" w:hAnsi="Comic Sans MS" w:cs="Comic Sans MS"/>
          <w:kern w:val="28"/>
          <w:sz w:val="21"/>
          <w:szCs w:val="21"/>
        </w:rPr>
        <w:t xml:space="preserve">t been honored and no payment 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>plan has been arranged it will be to th</w:t>
      </w:r>
      <w:r w:rsidR="0075692E" w:rsidRPr="00DC4F59">
        <w:rPr>
          <w:rFonts w:ascii="Comic Sans MS" w:hAnsi="Comic Sans MS" w:cs="Comic Sans MS"/>
          <w:kern w:val="28"/>
          <w:sz w:val="21"/>
          <w:szCs w:val="21"/>
        </w:rPr>
        <w:t xml:space="preserve">e sole discretion of the Robin 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Nursery School Committee. </w:t>
      </w:r>
      <w:r w:rsidR="00DC4F59">
        <w:rPr>
          <w:rFonts w:ascii="Comic Sans MS" w:hAnsi="Comic Sans MS" w:cs="Comic Sans MS"/>
          <w:kern w:val="28"/>
          <w:sz w:val="21"/>
          <w:szCs w:val="21"/>
        </w:rPr>
        <w:t xml:space="preserve"> 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>In ex</w:t>
      </w:r>
      <w:r w:rsidR="0075692E" w:rsidRPr="00DC4F59">
        <w:rPr>
          <w:rFonts w:ascii="Comic Sans MS" w:hAnsi="Comic Sans MS" w:cs="Comic Sans MS"/>
          <w:kern w:val="28"/>
          <w:sz w:val="21"/>
          <w:szCs w:val="21"/>
        </w:rPr>
        <w:t xml:space="preserve">treme cases of non payment the 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>child</w:t>
      </w:r>
      <w:r w:rsidR="0075692E" w:rsidRPr="00DC4F59">
        <w:rPr>
          <w:rFonts w:ascii="Comic Sans MS" w:hAnsi="Comic Sans MS" w:cs="Comic Sans MS"/>
          <w:kern w:val="28"/>
          <w:sz w:val="21"/>
          <w:szCs w:val="21"/>
        </w:rPr>
        <w:t>’</w:t>
      </w:r>
      <w:r w:rsidRPr="00DC4F59">
        <w:rPr>
          <w:rFonts w:ascii="Comic Sans MS" w:hAnsi="Comic Sans MS" w:cs="Comic Sans MS"/>
          <w:kern w:val="28"/>
          <w:sz w:val="21"/>
          <w:szCs w:val="21"/>
        </w:rPr>
        <w:t xml:space="preserve">s place will be at risk </w:t>
      </w:r>
    </w:p>
    <w:p w:rsidR="00DC4F59" w:rsidRDefault="00DC4F59" w:rsidP="00DC4F59">
      <w:pPr>
        <w:overflowPunct w:val="0"/>
        <w:rPr>
          <w:rFonts w:cs="Comic Sans MS"/>
          <w:kern w:val="28"/>
          <w:sz w:val="22"/>
          <w:szCs w:val="22"/>
          <w:u w:val="single"/>
        </w:rPr>
      </w:pPr>
    </w:p>
    <w:p w:rsidR="00DC4F59" w:rsidRDefault="00DC4F59" w:rsidP="00DC4F59">
      <w:pPr>
        <w:overflowPunct w:val="0"/>
        <w:rPr>
          <w:rFonts w:cs="Comic Sans MS"/>
          <w:kern w:val="28"/>
          <w:sz w:val="22"/>
          <w:szCs w:val="22"/>
          <w:u w:val="single"/>
        </w:rPr>
      </w:pPr>
    </w:p>
    <w:p w:rsidR="00C6046A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</w:p>
    <w:p w:rsidR="00C6046A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</w:p>
    <w:p w:rsidR="00C6046A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</w:p>
    <w:p w:rsidR="00C6046A" w:rsidRPr="006C5463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  <w:r w:rsidRPr="006C5463">
        <w:rPr>
          <w:rFonts w:ascii="Comic Sans MS" w:hAnsi="Comic Sans MS" w:cs="Comic Sans MS"/>
          <w:kern w:val="28"/>
          <w:sz w:val="22"/>
          <w:szCs w:val="22"/>
          <w:u w:val="single"/>
        </w:rPr>
        <w:t>This policy was adopted at a meeting of The Robin Nursery Committee</w:t>
      </w:r>
      <w:r>
        <w:rPr>
          <w:rFonts w:ascii="Comic Sans MS" w:hAnsi="Comic Sans MS" w:cs="Comic Sans MS"/>
          <w:kern w:val="28"/>
          <w:sz w:val="22"/>
          <w:szCs w:val="22"/>
          <w:u w:val="single"/>
        </w:rPr>
        <w:t xml:space="preserve"> 14/11/13</w:t>
      </w:r>
    </w:p>
    <w:p w:rsidR="00C6046A" w:rsidRPr="006C5463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C6046A" w:rsidRPr="006C5463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 w:rsidRPr="006C5463">
        <w:rPr>
          <w:rFonts w:ascii="Comic Sans MS" w:hAnsi="Comic Sans MS" w:cs="Comic Sans MS"/>
          <w:kern w:val="28"/>
          <w:sz w:val="22"/>
          <w:szCs w:val="22"/>
        </w:rPr>
        <w:t>Signed on behalf of the Nursery</w:t>
      </w:r>
      <w:r>
        <w:rPr>
          <w:rFonts w:ascii="Comic Sans MS" w:hAnsi="Comic Sans MS" w:cs="Comic Sans MS"/>
          <w:kern w:val="28"/>
          <w:sz w:val="22"/>
          <w:szCs w:val="22"/>
        </w:rPr>
        <w:t xml:space="preserve"> ________________  Position ______________</w:t>
      </w:r>
    </w:p>
    <w:p w:rsidR="00C6046A" w:rsidRPr="006C5463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9F4799" w:rsidRPr="00C6046A" w:rsidRDefault="00C6046A" w:rsidP="00C6046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>
        <w:rPr>
          <w:rFonts w:ascii="Comic Sans MS" w:hAnsi="Comic Sans MS" w:cs="Comic Sans MS"/>
          <w:kern w:val="28"/>
          <w:sz w:val="22"/>
          <w:szCs w:val="22"/>
        </w:rPr>
        <w:t>Date for review 14/11/14</w:t>
      </w:r>
    </w:p>
    <w:sectPr w:rsidR="009F4799" w:rsidRPr="00C6046A" w:rsidSect="009F47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stylePaneFormatFilter w:val="3F01"/>
  <w:defaultTabStop w:val="720"/>
  <w:characterSpacingControl w:val="doNotCompress"/>
  <w:compat/>
  <w:rsids>
    <w:rsidRoot w:val="009F4799"/>
    <w:rsid w:val="00386226"/>
    <w:rsid w:val="0059588E"/>
    <w:rsid w:val="0075692E"/>
    <w:rsid w:val="007E7B68"/>
    <w:rsid w:val="009175CE"/>
    <w:rsid w:val="009C1B9B"/>
    <w:rsid w:val="009F4799"/>
    <w:rsid w:val="00A25F08"/>
    <w:rsid w:val="00C4535B"/>
    <w:rsid w:val="00C6046A"/>
    <w:rsid w:val="00D131BB"/>
    <w:rsid w:val="00D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3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Late Payment of Fees</vt:lpstr>
    </vt:vector>
  </TitlesOfParts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Late Payment of Fees</dc:title>
  <dc:creator>Bailey</dc:creator>
  <cp:lastModifiedBy>R Symons</cp:lastModifiedBy>
  <cp:revision>4</cp:revision>
  <cp:lastPrinted>2013-11-14T19:26:00Z</cp:lastPrinted>
  <dcterms:created xsi:type="dcterms:W3CDTF">2013-11-13T11:16:00Z</dcterms:created>
  <dcterms:modified xsi:type="dcterms:W3CDTF">2013-11-14T19:28:00Z</dcterms:modified>
</cp:coreProperties>
</file>